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6040-0/2025-24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29. 01. 2025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0824D3">
        <w:t>22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Blagovni manipulant/blagovna manipulantka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4543570011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0824D3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 xml:space="preserve">7 mest </w:t>
      </w:r>
      <w:r>
        <w:rPr>
          <w:rFonts w:ascii="Times New Roman" w:eastAsia="Times New Roman" w:hAnsi="Times New Roman" w:cs="Times New Roman"/>
          <w:sz w:val="20"/>
        </w:rPr>
        <w:t xml:space="preserve">za kandidate za člane komisij z </w:t>
      </w:r>
      <w:r>
        <w:rPr>
          <w:rFonts w:ascii="Times New Roman" w:eastAsia="Times New Roman" w:hAnsi="Times New Roman" w:cs="Times New Roman"/>
          <w:sz w:val="20"/>
        </w:rPr>
        <w:t>najmanj srednjo strokovno izobrazbo katere koli smeri in najmanj pet let delovnih izkušenj na področju trgovinske dejavnosti neživilske stroke,</w:t>
      </w:r>
    </w:p>
    <w:p w:rsidR="001560A2" w:rsidRDefault="000824D3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 z 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</w:t>
      </w:r>
      <w:r>
        <w:rPr>
          <w:rFonts w:ascii="Times New Roman" w:eastAsia="Times New Roman" w:hAnsi="Times New Roman" w:cs="Times New Roman"/>
          <w:sz w:val="20"/>
        </w:rPr>
        <w:t>zobrazbo katere koli smeri in najmanj pet let delovnih izkušenj na področju trgovinske dejavnosti živilske stroke,</w:t>
      </w:r>
    </w:p>
    <w:p w:rsidR="00196230" w:rsidRPr="000824D3" w:rsidRDefault="000824D3" w:rsidP="000824D3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 xml:space="preserve">7 mest za kandidate za člane komisij z </w:t>
      </w:r>
      <w:r>
        <w:rPr>
          <w:rFonts w:ascii="Times New Roman" w:eastAsia="Times New Roman" w:hAnsi="Times New Roman" w:cs="Times New Roman"/>
          <w:sz w:val="20"/>
        </w:rPr>
        <w:t>najmanj višješolsko izobrazbo katere koli smeri in najmanj pet let delovnih izkušenj na področj</w:t>
      </w:r>
      <w:r>
        <w:rPr>
          <w:rFonts w:ascii="Times New Roman" w:eastAsia="Times New Roman" w:hAnsi="Times New Roman" w:cs="Times New Roman"/>
          <w:sz w:val="20"/>
        </w:rPr>
        <w:t>u trgovinske dejavnosti.</w:t>
      </w: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Blagovni manipulant/blagovna manipulantka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4543570011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Blagovni manipulant/blagovna manipulantka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4543570011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0824D3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3FC5"/>
    <w:multiLevelType w:val="multilevel"/>
    <w:tmpl w:val="4180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824D3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560A2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FFB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43-57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43-57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43-57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C873AD-E546-4895-B7D7-EEBCE6D6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2025-01-29T14:16:00Z</dcterms:created>
  <dcterms:modified xsi:type="dcterms:W3CDTF">2025-01-29T14:16:00Z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