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Blagovni manipulant/blagovna manipulantka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4543570011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114E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katere koli smeri in najmanj pet let delovnih izkušenj na področju trgovinske dejavnosti neživilske stroke,</w:t>
      </w:r>
    </w:p>
    <w:p w:rsidR="005D6A6B" w:rsidRDefault="002114E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</w:t>
      </w:r>
      <w:r>
        <w:rPr>
          <w:rFonts w:ascii="Times New Roman" w:eastAsia="Times New Roman" w:hAnsi="Times New Roman" w:cs="Times New Roman"/>
          <w:sz w:val="20"/>
        </w:rPr>
        <w:t>zobrazbo katere koli smeri in najmanj pet let delovnih izkušenj na področju trgovinske dejavnosti živilske stroke,</w:t>
      </w:r>
    </w:p>
    <w:p w:rsidR="00196230" w:rsidRPr="002114E9" w:rsidRDefault="002114E9" w:rsidP="002114E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katere koli smeri in najmanj pet let delovnih izkušenj na področj</w:t>
      </w:r>
      <w:r>
        <w:rPr>
          <w:rFonts w:ascii="Times New Roman" w:eastAsia="Times New Roman" w:hAnsi="Times New Roman" w:cs="Times New Roman"/>
          <w:sz w:val="20"/>
        </w:rPr>
        <w:t>u trgovinske dejavnosti.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Blagovni manipulant/blagovna manipulantka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4543570011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Blagovni manipulant/blagovna manipulantka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4543570011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114E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DA7"/>
    <w:multiLevelType w:val="multilevel"/>
    <w:tmpl w:val="563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114E9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D6A6B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C4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543-57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543-57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543-57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2DA55-C2ED-4CB3-9BEF-4A97175D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2024-01-08T09:11:00Z</dcterms:created>
  <dcterms:modified xsi:type="dcterms:W3CDTF">2024-01-08T09:11:00Z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