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47B89">
        <w:t>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Operativni upravnik/operativna upravnica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4871285011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47B8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3 mest z</w:t>
      </w:r>
      <w:r>
        <w:rPr>
          <w:rFonts w:ascii="Times New Roman" w:eastAsia="Times New Roman" w:hAnsi="Times New Roman" w:cs="Times New Roman"/>
          <w:sz w:val="20"/>
        </w:rPr>
        <w:t xml:space="preserve">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in najmanj pet let delovnih izkušenj s področja upravljanja nepremičnin in</w:t>
      </w:r>
    </w:p>
    <w:p w:rsidR="00196230" w:rsidRPr="00747B89" w:rsidRDefault="00747B89" w:rsidP="00747B8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s področja ek</w:t>
      </w:r>
      <w:r>
        <w:rPr>
          <w:rFonts w:ascii="Times New Roman" w:eastAsia="Times New Roman" w:hAnsi="Times New Roman" w:cs="Times New Roman"/>
          <w:sz w:val="20"/>
        </w:rPr>
        <w:t>onomije in najmanj pet let delovnih izkušenj na področju ekonomije.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Operativni upravnik/operativna upravnica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4871285011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Operativni upravnik/operativna upravnica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4871285011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47B8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C7410"/>
    <w:multiLevelType w:val="multilevel"/>
    <w:tmpl w:val="9A00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216FF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47B89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B8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71-28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71-28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71-28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3EA2C-7BB2-43AD-92DB-B522B5A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2024-01-09T10:18:00Z</dcterms:created>
  <dcterms:modified xsi:type="dcterms:W3CDTF">2024-01-09T10:18:00Z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